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9EFC072" w14:textId="0DE4E7AC" w:rsidR="00E24777" w:rsidRPr="00E24777" w:rsidRDefault="00C36D6F" w:rsidP="00732E41">
      <w:pPr>
        <w:pStyle w:val="NoSpacing"/>
        <w:ind w:left="1560"/>
        <w:rPr>
          <w:rFonts w:asciiTheme="minorHAnsi" w:hAnsiTheme="minorHAnsi"/>
          <w:b/>
          <w:color w:val="C00000"/>
          <w:sz w:val="20"/>
          <w:szCs w:val="20"/>
        </w:rPr>
      </w:pPr>
      <w:r>
        <w:rPr>
          <w:rFonts w:asciiTheme="minorHAnsi" w:hAnsiTheme="minorHAnsi"/>
          <w:b/>
          <w:i/>
          <w:noProof/>
          <w:color w:val="4F6228" w:themeColor="accent3" w:themeShade="80"/>
          <w:sz w:val="68"/>
          <w:szCs w:val="68"/>
        </w:rPr>
        <w:pict w14:anchorId="1F343D2A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70.5pt;margin-top:-34.55pt;width:142.5pt;height:699.6pt;z-index:251657728;mso-wrap-edited:f" wrapcoords="0 0 21600 0 21600 21600 0 21600 0 0" filled="f" stroked="f">
            <v:fill o:detectmouseclick="t"/>
            <v:textbox style="mso-next-textbox:#_x0000_s1026" inset="0,0,0,0">
              <w:txbxContent>
                <w:p w14:paraId="09730CA4" w14:textId="77777777" w:rsidR="00C36D6F" w:rsidRDefault="00C36D6F" w:rsidP="004D2D11">
                  <w:pPr>
                    <w:widowControl w:val="0"/>
                    <w:autoSpaceDE w:val="0"/>
                    <w:autoSpaceDN w:val="0"/>
                    <w:adjustRightInd w:val="0"/>
                    <w:spacing w:after="0" w:line="280" w:lineRule="atLeast"/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  <w:noProof/>
                    </w:rPr>
                    <w:drawing>
                      <wp:inline distT="0" distB="0" distL="0" distR="0" wp14:anchorId="2190BB0E" wp14:editId="36D81C8F">
                        <wp:extent cx="1506296" cy="900430"/>
                        <wp:effectExtent l="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6723" cy="900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" w:hAnsi="Times" w:cs="Times"/>
                    </w:rPr>
                    <w:t xml:space="preserve"> </w:t>
                  </w:r>
                </w:p>
                <w:p w14:paraId="1DB8AD79" w14:textId="77777777" w:rsidR="00C36D6F" w:rsidRDefault="00C36D6F" w:rsidP="0083609A">
                  <w:pPr>
                    <w:spacing w:after="0"/>
                    <w:rPr>
                      <w:rFonts w:ascii="Calibri" w:hAnsi="Calibri" w:cs="Arial"/>
                      <w:i/>
                      <w:sz w:val="18"/>
                      <w:szCs w:val="18"/>
                    </w:rPr>
                  </w:pPr>
                </w:p>
                <w:p w14:paraId="1B7308A0" w14:textId="77777777" w:rsidR="00C36D6F" w:rsidRDefault="00C36D6F" w:rsidP="0083609A">
                  <w:pPr>
                    <w:spacing w:after="0"/>
                    <w:rPr>
                      <w:rFonts w:ascii="Calibri" w:hAnsi="Calibri" w:cs="Arial"/>
                      <w:i/>
                      <w:sz w:val="18"/>
                      <w:szCs w:val="18"/>
                    </w:rPr>
                  </w:pPr>
                </w:p>
                <w:p w14:paraId="50E3AFC8" w14:textId="77777777" w:rsidR="00C36D6F" w:rsidRPr="006E28BB" w:rsidRDefault="00C36D6F" w:rsidP="0083609A">
                  <w:pPr>
                    <w:spacing w:after="0"/>
                    <w:rPr>
                      <w:rFonts w:ascii="Calibri" w:hAnsi="Calibri" w:cs="Arial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i/>
                      <w:sz w:val="18"/>
                      <w:szCs w:val="18"/>
                    </w:rPr>
                    <w:t>Michael O’Mara Books Limited</w:t>
                  </w:r>
                  <w:r>
                    <w:rPr>
                      <w:rFonts w:ascii="Calibri" w:hAnsi="Calibri" w:cs="Arial"/>
                      <w:i/>
                      <w:sz w:val="18"/>
                      <w:szCs w:val="18"/>
                    </w:rPr>
                    <w:br/>
                    <w:t xml:space="preserve">16 Lion Yard, </w:t>
                  </w:r>
                  <w:proofErr w:type="spellStart"/>
                  <w:r>
                    <w:rPr>
                      <w:rFonts w:ascii="Calibri" w:hAnsi="Calibri" w:cs="Arial"/>
                      <w:i/>
                      <w:sz w:val="18"/>
                      <w:szCs w:val="18"/>
                    </w:rPr>
                    <w:t>Tremadoc</w:t>
                  </w:r>
                  <w:proofErr w:type="spellEnd"/>
                  <w:r>
                    <w:rPr>
                      <w:rFonts w:ascii="Calibri" w:hAnsi="Calibri" w:cs="Arial"/>
                      <w:i/>
                      <w:sz w:val="18"/>
                      <w:szCs w:val="18"/>
                    </w:rPr>
                    <w:t xml:space="preserve"> Road</w:t>
                  </w:r>
                  <w:r>
                    <w:rPr>
                      <w:rFonts w:ascii="Calibri" w:hAnsi="Calibri" w:cs="Arial"/>
                      <w:i/>
                      <w:sz w:val="18"/>
                      <w:szCs w:val="18"/>
                    </w:rPr>
                    <w:br/>
                    <w:t>London SW4 7NQ</w:t>
                  </w:r>
                </w:p>
                <w:p w14:paraId="49DB67AB" w14:textId="77777777" w:rsidR="00C36D6F" w:rsidRDefault="00C36D6F" w:rsidP="006E28BB">
                  <w:pPr>
                    <w:spacing w:after="0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14:paraId="0124E710" w14:textId="77777777" w:rsidR="00C36D6F" w:rsidRDefault="00C36D6F" w:rsidP="000B6A9A">
                  <w:pPr>
                    <w:spacing w:after="0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Contact: Saskia Angenent</w:t>
                  </w:r>
                  <w:r w:rsidRPr="000B6A9A">
                    <w:rPr>
                      <w:rFonts w:ascii="Calibri" w:hAnsi="Calibri" w:cs="Arial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Direct Line: 0207 819 5911</w:t>
                  </w:r>
                </w:p>
                <w:p w14:paraId="7FC0FF6A" w14:textId="4AA1748D" w:rsidR="00C36D6F" w:rsidRDefault="00C36D6F" w:rsidP="000B6A9A">
                  <w:pPr>
                    <w:spacing w:after="0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Email: </w:t>
                  </w:r>
                  <w:hyperlink r:id="rId9" w:history="1">
                    <w:r w:rsidR="00F17B2F" w:rsidRPr="00C250EF">
                      <w:rPr>
                        <w:rStyle w:val="Hyperlink"/>
                        <w:rFonts w:ascii="Calibri" w:hAnsi="Calibri" w:cs="Arial"/>
                        <w:sz w:val="20"/>
                        <w:szCs w:val="20"/>
                      </w:rPr>
                      <w:t>Saskia.angenent@mombooks.com</w:t>
                    </w:r>
                  </w:hyperlink>
                  <w:r w:rsidR="00F17B2F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</w:p>
                <w:p w14:paraId="2A1384F7" w14:textId="77777777" w:rsidR="00C36D6F" w:rsidRPr="001361C2" w:rsidRDefault="00C36D6F" w:rsidP="000B6A9A">
                  <w:pPr>
                    <w:spacing w:after="0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14:paraId="49E0B5B2" w14:textId="77777777" w:rsidR="00C36D6F" w:rsidRDefault="00C36D6F" w:rsidP="00DB6A55">
                  <w:pPr>
                    <w:spacing w:after="0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14:paraId="4CA74FD2" w14:textId="77777777" w:rsidR="00C36D6F" w:rsidRDefault="00C36D6F" w:rsidP="00DB6A55">
                  <w:pPr>
                    <w:spacing w:after="0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14:paraId="49AE032E" w14:textId="77777777" w:rsidR="00C36D6F" w:rsidRDefault="00C36D6F" w:rsidP="00DB6A55">
                  <w:pPr>
                    <w:spacing w:after="0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14:paraId="33BCD806" w14:textId="77777777" w:rsidR="00C36D6F" w:rsidRDefault="00C36D6F" w:rsidP="00DB6A55">
                  <w:pPr>
                    <w:spacing w:after="0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14:paraId="6EB82FA0" w14:textId="77777777" w:rsidR="00C36D6F" w:rsidRDefault="00C36D6F" w:rsidP="00DB6A55">
                  <w:pPr>
                    <w:spacing w:after="0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  <w:p w14:paraId="2B07F7F9" w14:textId="77777777" w:rsidR="00C36D6F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6BC0E631" w14:textId="77777777" w:rsidR="00C36D6F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624BE4BA" w14:textId="77777777" w:rsidR="00C36D6F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1492A863" w14:textId="77777777" w:rsidR="00C36D6F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59529842" w14:textId="77777777" w:rsidR="00C36D6F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50A801F4" w14:textId="77777777" w:rsidR="00C36D6F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585FCFA5" w14:textId="77777777" w:rsidR="00C36D6F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6EADDD42" w14:textId="77777777" w:rsidR="00C36D6F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1F0E1188" w14:textId="77777777" w:rsidR="00C36D6F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79C35F40" w14:textId="77777777" w:rsidR="00C36D6F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0537469D" w14:textId="77777777" w:rsidR="00C36D6F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349CA43E" w14:textId="77777777" w:rsidR="00C36D6F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255F575C" w14:textId="77777777" w:rsidR="00F17B2F" w:rsidRDefault="00F17B2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  <w:p w14:paraId="7855A2A1" w14:textId="77777777" w:rsidR="00C36D6F" w:rsidRPr="000B6A9A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0B6A9A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Published </w:t>
                  </w: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25</w:t>
                  </w:r>
                  <w:r w:rsidRPr="00DB5580">
                    <w:rPr>
                      <w:rFonts w:ascii="Calibri" w:hAnsi="Calibri" w:cs="Arial"/>
                      <w:b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January 2018</w:t>
                  </w:r>
                </w:p>
                <w:p w14:paraId="084CFEF7" w14:textId="77777777" w:rsidR="00C36D6F" w:rsidRPr="000B6A9A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Hardback / </w:t>
                  </w:r>
                  <w:proofErr w:type="spellStart"/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Ebook</w:t>
                  </w:r>
                  <w:proofErr w:type="spellEnd"/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£20.00</w:t>
                  </w:r>
                </w:p>
                <w:p w14:paraId="0CDE029B" w14:textId="77777777" w:rsidR="00C36D6F" w:rsidRDefault="00C36D6F" w:rsidP="00DB6A55">
                  <w:pPr>
                    <w:spacing w:after="0"/>
                    <w:rPr>
                      <w:rFonts w:ascii="Calibri" w:hAnsi="Calibri" w:cs="Arial"/>
                      <w:b/>
                      <w:sz w:val="21"/>
                      <w:szCs w:val="21"/>
                    </w:rPr>
                  </w:pPr>
                </w:p>
                <w:p w14:paraId="3C16A29D" w14:textId="77777777" w:rsidR="00C36D6F" w:rsidRDefault="00C36D6F" w:rsidP="001361C2">
                  <w:pPr>
                    <w:spacing w:after="0"/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</w:p>
                <w:p w14:paraId="4B69449D" w14:textId="77777777" w:rsidR="00C36D6F" w:rsidRDefault="00C36D6F" w:rsidP="00DB6A55">
                  <w:pPr>
                    <w:spacing w:after="0"/>
                    <w:rPr>
                      <w:rFonts w:ascii="Calibri" w:hAnsi="Calibri" w:cs="Arial"/>
                      <w:b/>
                      <w:sz w:val="21"/>
                      <w:szCs w:val="21"/>
                    </w:rPr>
                  </w:pPr>
                </w:p>
                <w:p w14:paraId="207A243D" w14:textId="77777777" w:rsidR="00C36D6F" w:rsidRDefault="00C36D6F" w:rsidP="00DB6A55">
                  <w:pPr>
                    <w:spacing w:after="0"/>
                    <w:rPr>
                      <w:rFonts w:ascii="Calibri" w:hAnsi="Calibri" w:cs="Arial"/>
                      <w:b/>
                      <w:sz w:val="21"/>
                      <w:szCs w:val="21"/>
                    </w:rPr>
                  </w:pPr>
                </w:p>
                <w:p w14:paraId="08CCEC8A" w14:textId="77777777" w:rsidR="00C36D6F" w:rsidRPr="001361C2" w:rsidRDefault="00C36D6F" w:rsidP="00DB6A55">
                  <w:pPr>
                    <w:spacing w:after="0"/>
                    <w:rPr>
                      <w:rFonts w:ascii="Calibri" w:hAnsi="Calibri" w:cs="Arial"/>
                      <w:b/>
                      <w:sz w:val="21"/>
                      <w:szCs w:val="21"/>
                    </w:rPr>
                  </w:pPr>
                </w:p>
                <w:p w14:paraId="389B1C56" w14:textId="77777777" w:rsidR="00C36D6F" w:rsidRDefault="00C36D6F" w:rsidP="00F546F0">
                  <w:pPr>
                    <w:spacing w:after="0"/>
                    <w:rPr>
                      <w:rFonts w:ascii="Calibri" w:hAnsi="Calibri" w:cs="Arial"/>
                      <w:b/>
                      <w:sz w:val="18"/>
                    </w:rPr>
                  </w:pPr>
                </w:p>
                <w:p w14:paraId="319ADD8B" w14:textId="77777777" w:rsidR="00C36D6F" w:rsidRDefault="00C36D6F" w:rsidP="00F546F0">
                  <w:pPr>
                    <w:spacing w:after="0"/>
                    <w:rPr>
                      <w:rFonts w:ascii="Calibri" w:hAnsi="Calibri" w:cs="Arial"/>
                      <w:b/>
                      <w:sz w:val="18"/>
                    </w:rPr>
                  </w:pPr>
                </w:p>
                <w:p w14:paraId="1D31F038" w14:textId="77777777" w:rsidR="00C36D6F" w:rsidRDefault="00C36D6F" w:rsidP="00F546F0">
                  <w:pPr>
                    <w:spacing w:after="0"/>
                    <w:rPr>
                      <w:rFonts w:ascii="Calibri" w:hAnsi="Calibri" w:cs="Arial"/>
                      <w:b/>
                      <w:i/>
                      <w:sz w:val="20"/>
                      <w:szCs w:val="18"/>
                    </w:rPr>
                  </w:pPr>
                </w:p>
                <w:p w14:paraId="1FD95C34" w14:textId="77777777" w:rsidR="00C36D6F" w:rsidRPr="00F546F0" w:rsidRDefault="00C36D6F" w:rsidP="00F546F0">
                  <w:pPr>
                    <w:spacing w:after="0"/>
                    <w:rPr>
                      <w:rFonts w:ascii="Calibri" w:hAnsi="Calibri" w:cs="Arial"/>
                      <w:b/>
                      <w:i/>
                      <w:sz w:val="12"/>
                      <w:szCs w:val="12"/>
                    </w:rPr>
                  </w:pPr>
                </w:p>
                <w:p w14:paraId="70B2F1C8" w14:textId="77777777" w:rsidR="00C36D6F" w:rsidRDefault="00C36D6F">
                  <w:pPr>
                    <w:rPr>
                      <w:rFonts w:ascii="Calibri" w:hAnsi="Calibri" w:cs="Arial"/>
                      <w:sz w:val="20"/>
                    </w:rPr>
                  </w:pPr>
                </w:p>
                <w:p w14:paraId="1BF27D05" w14:textId="77777777" w:rsidR="00C36D6F" w:rsidRDefault="00C36D6F">
                  <w:pPr>
                    <w:rPr>
                      <w:rFonts w:ascii="Calibri" w:hAnsi="Calibri" w:cs="Arial"/>
                      <w:sz w:val="20"/>
                    </w:rPr>
                  </w:pPr>
                </w:p>
                <w:p w14:paraId="40B2E9EE" w14:textId="77777777" w:rsidR="00C36D6F" w:rsidRDefault="00C36D6F">
                  <w:pPr>
                    <w:rPr>
                      <w:rFonts w:ascii="Calibri" w:hAnsi="Calibri" w:cs="Arial"/>
                      <w:b/>
                      <w:sz w:val="18"/>
                    </w:rPr>
                  </w:pPr>
                </w:p>
                <w:p w14:paraId="2AC52362" w14:textId="77777777" w:rsidR="00C36D6F" w:rsidRPr="002220AF" w:rsidRDefault="00C36D6F" w:rsidP="004448B1">
                  <w:pPr>
                    <w:rPr>
                      <w:rFonts w:ascii="Calibri" w:hAnsi="Calibri" w:cs="Arial"/>
                      <w:i/>
                      <w:sz w:val="22"/>
                      <w:szCs w:val="22"/>
                    </w:rPr>
                  </w:pPr>
                  <w:r w:rsidRPr="00C5792F">
                    <w:rPr>
                      <w:rFonts w:ascii="Calibri" w:hAnsi="Calibri" w:cs="Arial"/>
                      <w:sz w:val="22"/>
                    </w:rPr>
                    <w:br/>
                  </w:r>
                  <w:r w:rsidRPr="00C5792F">
                    <w:rPr>
                      <w:rFonts w:ascii="Calibri" w:hAnsi="Calibri" w:cs="Arial"/>
                      <w:b/>
                      <w:i/>
                      <w:sz w:val="20"/>
                      <w:szCs w:val="18"/>
                    </w:rPr>
                    <w:br/>
                  </w:r>
                </w:p>
                <w:p w14:paraId="67EB2ADC" w14:textId="77777777" w:rsidR="00C36D6F" w:rsidRPr="00217F0F" w:rsidRDefault="00C36D6F">
                  <w:pPr>
                    <w:rPr>
                      <w:rFonts w:ascii="Arial" w:hAnsi="Arial" w:cs="Arial"/>
                      <w:i/>
                      <w:sz w:val="18"/>
                    </w:rPr>
                  </w:pPr>
                </w:p>
                <w:p w14:paraId="43D825F8" w14:textId="77777777" w:rsidR="00C36D6F" w:rsidRPr="00217F0F" w:rsidRDefault="00C36D6F">
                  <w:pPr>
                    <w:rPr>
                      <w:rFonts w:ascii="Arial" w:hAnsi="Arial" w:cs="Arial"/>
                      <w:i/>
                      <w:sz w:val="18"/>
                    </w:rPr>
                  </w:pPr>
                </w:p>
                <w:p w14:paraId="56357216" w14:textId="77777777" w:rsidR="00C36D6F" w:rsidRPr="00217F0F" w:rsidRDefault="00C36D6F">
                  <w:pPr>
                    <w:rPr>
                      <w:rFonts w:ascii="Arial" w:hAnsi="Arial" w:cs="Arial"/>
                      <w:i/>
                      <w:sz w:val="18"/>
                    </w:rPr>
                  </w:pPr>
                </w:p>
                <w:p w14:paraId="5B668B69" w14:textId="77777777" w:rsidR="00C36D6F" w:rsidRDefault="00C36D6F">
                  <w:pPr>
                    <w:rPr>
                      <w:rFonts w:ascii="Calibri" w:hAnsi="Calibri"/>
                      <w:i/>
                      <w:sz w:val="18"/>
                    </w:rPr>
                  </w:pPr>
                </w:p>
                <w:p w14:paraId="07FF17AF" w14:textId="77777777" w:rsidR="00C36D6F" w:rsidRDefault="00C36D6F">
                  <w:pPr>
                    <w:rPr>
                      <w:rFonts w:ascii="Calibri" w:hAnsi="Calibri"/>
                      <w:i/>
                      <w:sz w:val="18"/>
                    </w:rPr>
                  </w:pPr>
                </w:p>
                <w:p w14:paraId="603C5490" w14:textId="77777777" w:rsidR="00C36D6F" w:rsidRDefault="00C36D6F">
                  <w:pPr>
                    <w:rPr>
                      <w:rFonts w:ascii="Calibri" w:hAnsi="Calibri"/>
                      <w:i/>
                      <w:sz w:val="18"/>
                    </w:rPr>
                  </w:pPr>
                </w:p>
                <w:p w14:paraId="0584F6CD" w14:textId="77777777" w:rsidR="00C36D6F" w:rsidRDefault="00C36D6F">
                  <w:pPr>
                    <w:rPr>
                      <w:rFonts w:ascii="Calibri" w:hAnsi="Calibri"/>
                      <w:i/>
                      <w:sz w:val="18"/>
                    </w:rPr>
                  </w:pPr>
                </w:p>
                <w:p w14:paraId="58FCCBD2" w14:textId="77777777" w:rsidR="00C36D6F" w:rsidRPr="00F236B3" w:rsidRDefault="00C36D6F">
                  <w:pPr>
                    <w:rPr>
                      <w:rFonts w:ascii="Calibri" w:hAnsi="Calibri"/>
                      <w:i/>
                      <w:sz w:val="18"/>
                    </w:rPr>
                  </w:pPr>
                  <w:r>
                    <w:rPr>
                      <w:rFonts w:ascii="Calibri" w:hAnsi="Calibri"/>
                      <w:i/>
                      <w:sz w:val="18"/>
                    </w:rPr>
                    <w:br/>
                  </w:r>
                  <w:r>
                    <w:rPr>
                      <w:rFonts w:ascii="Calibri" w:hAnsi="Calibri"/>
                      <w:i/>
                      <w:sz w:val="18"/>
                    </w:rPr>
                    <w:br/>
                  </w:r>
                  <w:r>
                    <w:rPr>
                      <w:rFonts w:ascii="Calibri" w:hAnsi="Calibri"/>
                      <w:i/>
                      <w:sz w:val="18"/>
                    </w:rPr>
                    <w:br/>
                  </w:r>
                  <w:r>
                    <w:rPr>
                      <w:rFonts w:ascii="Calibri" w:hAnsi="Calibri"/>
                      <w:i/>
                      <w:sz w:val="18"/>
                    </w:rPr>
                    <w:br/>
                  </w:r>
                  <w:r>
                    <w:rPr>
                      <w:rFonts w:ascii="Calibri" w:hAnsi="Calibri"/>
                      <w:i/>
                      <w:sz w:val="18"/>
                    </w:rPr>
                    <w:br/>
                  </w:r>
                </w:p>
              </w:txbxContent>
            </v:textbox>
          </v:shape>
        </w:pict>
      </w:r>
    </w:p>
    <w:p w14:paraId="146EF87D" w14:textId="7416173C" w:rsidR="009C22E5" w:rsidRPr="00732E41" w:rsidRDefault="004D2D11" w:rsidP="00732E41">
      <w:pPr>
        <w:pStyle w:val="NoSpacing"/>
        <w:ind w:left="156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color w:val="C00000"/>
          <w:sz w:val="60"/>
          <w:szCs w:val="60"/>
        </w:rPr>
        <w:t>Pandemic 1918: The Story of the Deadliest Influenza in History</w:t>
      </w:r>
    </w:p>
    <w:p w14:paraId="003F9461" w14:textId="77777777" w:rsidR="00616D6F" w:rsidRPr="00DC52BD" w:rsidRDefault="00616D6F" w:rsidP="00812E14">
      <w:pPr>
        <w:pStyle w:val="NoSpacing"/>
        <w:ind w:left="1560"/>
        <w:rPr>
          <w:sz w:val="8"/>
          <w:szCs w:val="8"/>
        </w:rPr>
      </w:pPr>
    </w:p>
    <w:p w14:paraId="222BECDC" w14:textId="77777777" w:rsidR="00616D6F" w:rsidRDefault="000E0652" w:rsidP="00812E14">
      <w:pPr>
        <w:pStyle w:val="NoSpacing"/>
        <w:ind w:left="1560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Catha</w:t>
      </w:r>
      <w:r w:rsidR="004D2D11">
        <w:rPr>
          <w:rFonts w:asciiTheme="minorHAnsi" w:hAnsiTheme="minorHAnsi"/>
          <w:b/>
          <w:sz w:val="52"/>
          <w:szCs w:val="52"/>
        </w:rPr>
        <w:t>rine Arnold</w:t>
      </w:r>
    </w:p>
    <w:p w14:paraId="0A2A806E" w14:textId="3DE7E18C" w:rsidR="009C22E5" w:rsidRPr="00DC52BD" w:rsidRDefault="009C22E5" w:rsidP="00DC52BD">
      <w:pPr>
        <w:spacing w:after="0"/>
        <w:ind w:right="43"/>
        <w:jc w:val="both"/>
        <w:rPr>
          <w:rFonts w:ascii="Calibri" w:hAnsi="Calibri" w:cs="Arial"/>
          <w:bCs/>
          <w:sz w:val="16"/>
          <w:szCs w:val="16"/>
          <w:lang w:val="en-GB"/>
        </w:rPr>
      </w:pPr>
    </w:p>
    <w:p w14:paraId="18D9DD3C" w14:textId="0233BE19" w:rsidR="00EB3543" w:rsidRDefault="00F17B2F" w:rsidP="00EB3543">
      <w:pPr>
        <w:widowControl w:val="0"/>
        <w:autoSpaceDE w:val="0"/>
        <w:autoSpaceDN w:val="0"/>
        <w:adjustRightInd w:val="0"/>
        <w:spacing w:after="0"/>
        <w:ind w:left="1560"/>
        <w:rPr>
          <w:rFonts w:ascii="Calibri" w:hAnsi="Calibri" w:cs="Calibri"/>
          <w:sz w:val="28"/>
          <w:szCs w:val="28"/>
        </w:rPr>
      </w:pPr>
      <w:r>
        <w:rPr>
          <w:rFonts w:asciiTheme="minorHAnsi" w:hAnsiTheme="minorHAnsi" w:cs="Verdana"/>
          <w:b/>
          <w:bCs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5E6F7E4" wp14:editId="4F945F26">
            <wp:simplePos x="0" y="0"/>
            <wp:positionH relativeFrom="column">
              <wp:posOffset>-914400</wp:posOffset>
            </wp:positionH>
            <wp:positionV relativeFrom="paragraph">
              <wp:posOffset>121285</wp:posOffset>
            </wp:positionV>
            <wp:extent cx="1752600" cy="2642870"/>
            <wp:effectExtent l="0" t="0" r="0" b="0"/>
            <wp:wrapTight wrapText="bothSides">
              <wp:wrapPolygon edited="0">
                <wp:start x="0" y="0"/>
                <wp:lineTo x="0" y="21382"/>
                <wp:lineTo x="21287" y="21382"/>
                <wp:lineTo x="212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6A9">
        <w:rPr>
          <w:rFonts w:asciiTheme="minorHAnsi" w:hAnsiTheme="minorHAnsi" w:cs="Verdana"/>
          <w:b/>
          <w:bCs/>
          <w:sz w:val="22"/>
          <w:szCs w:val="22"/>
        </w:rPr>
        <w:t xml:space="preserve">At the end of </w:t>
      </w:r>
      <w:r w:rsidR="0079295A">
        <w:rPr>
          <w:rFonts w:asciiTheme="minorHAnsi" w:hAnsiTheme="minorHAnsi" w:cs="Verdana"/>
          <w:b/>
          <w:bCs/>
          <w:sz w:val="22"/>
          <w:szCs w:val="22"/>
        </w:rPr>
        <w:t>World War I, Spanish Fl</w:t>
      </w:r>
      <w:r w:rsidR="000E0652" w:rsidRPr="000E0652">
        <w:rPr>
          <w:rFonts w:asciiTheme="minorHAnsi" w:hAnsiTheme="minorHAnsi" w:cs="Verdana"/>
          <w:b/>
          <w:bCs/>
          <w:sz w:val="22"/>
          <w:szCs w:val="22"/>
        </w:rPr>
        <w:t xml:space="preserve">u suddenly overwhelmed the world, killing </w:t>
      </w:r>
      <w:r w:rsidR="00085291">
        <w:rPr>
          <w:rFonts w:asciiTheme="minorHAnsi" w:hAnsiTheme="minorHAnsi" w:cs="Verdana"/>
          <w:b/>
          <w:bCs/>
          <w:sz w:val="22"/>
          <w:szCs w:val="22"/>
        </w:rPr>
        <w:t xml:space="preserve">100 million people </w:t>
      </w:r>
      <w:r w:rsidR="00EB3543">
        <w:rPr>
          <w:rFonts w:asciiTheme="minorHAnsi" w:hAnsiTheme="minorHAnsi" w:cs="Verdana"/>
          <w:b/>
          <w:bCs/>
          <w:sz w:val="22"/>
          <w:szCs w:val="22"/>
        </w:rPr>
        <w:t>worldwide. For context, the First World War killed 18 million and the Second World War killed 60 million.</w:t>
      </w:r>
    </w:p>
    <w:p w14:paraId="6AEBA4C7" w14:textId="77777777" w:rsidR="00EB3543" w:rsidRPr="00A2247C" w:rsidRDefault="00EB3543" w:rsidP="00EB3543">
      <w:pPr>
        <w:widowControl w:val="0"/>
        <w:autoSpaceDE w:val="0"/>
        <w:autoSpaceDN w:val="0"/>
        <w:adjustRightInd w:val="0"/>
        <w:spacing w:after="0"/>
        <w:ind w:left="1560"/>
        <w:rPr>
          <w:rFonts w:ascii="Calibri" w:hAnsi="Calibri" w:cs="Calibri"/>
          <w:sz w:val="20"/>
          <w:szCs w:val="20"/>
        </w:rPr>
      </w:pPr>
    </w:p>
    <w:p w14:paraId="2496189D" w14:textId="6D1D51F6" w:rsidR="000E0652" w:rsidRPr="00A2247C" w:rsidRDefault="004E7E49" w:rsidP="00EB3543">
      <w:pPr>
        <w:widowControl w:val="0"/>
        <w:autoSpaceDE w:val="0"/>
        <w:autoSpaceDN w:val="0"/>
        <w:adjustRightInd w:val="0"/>
        <w:spacing w:after="0"/>
        <w:ind w:left="1560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="Verdana"/>
          <w:b/>
          <w:bCs/>
          <w:sz w:val="22"/>
          <w:szCs w:val="22"/>
        </w:rPr>
        <w:t xml:space="preserve">Published on the centenary of the deadliest human disaster in recorded history, discover the human story behind </w:t>
      </w:r>
      <w:r w:rsidR="000609F6">
        <w:rPr>
          <w:rFonts w:asciiTheme="minorHAnsi" w:hAnsiTheme="minorHAnsi" w:cs="Verdana"/>
          <w:b/>
          <w:bCs/>
          <w:sz w:val="22"/>
          <w:szCs w:val="22"/>
        </w:rPr>
        <w:t>the pandemic.</w:t>
      </w:r>
      <w:r w:rsidR="00EB3543">
        <w:rPr>
          <w:rFonts w:asciiTheme="minorHAnsi" w:hAnsiTheme="minorHAnsi" w:cs="Verdana"/>
          <w:b/>
          <w:bCs/>
          <w:sz w:val="22"/>
          <w:szCs w:val="22"/>
        </w:rPr>
        <w:br/>
      </w:r>
    </w:p>
    <w:p w14:paraId="1E19A327" w14:textId="76219696" w:rsidR="00416CF3" w:rsidRPr="000E0652" w:rsidRDefault="00416CF3" w:rsidP="00416CF3">
      <w:pPr>
        <w:widowControl w:val="0"/>
        <w:autoSpaceDE w:val="0"/>
        <w:autoSpaceDN w:val="0"/>
        <w:adjustRightInd w:val="0"/>
        <w:spacing w:after="240" w:line="320" w:lineRule="atLeast"/>
        <w:ind w:left="1559"/>
        <w:rPr>
          <w:rFonts w:asciiTheme="minorHAnsi" w:hAnsiTheme="minorHAnsi" w:cs="Times"/>
          <w:sz w:val="22"/>
          <w:szCs w:val="22"/>
        </w:rPr>
      </w:pPr>
      <w:r w:rsidRPr="000E0652">
        <w:rPr>
          <w:rFonts w:asciiTheme="minorHAnsi" w:hAnsiTheme="minorHAnsi" w:cs="Verdana"/>
          <w:sz w:val="22"/>
          <w:szCs w:val="22"/>
        </w:rPr>
        <w:t xml:space="preserve">German soldiers termed it </w:t>
      </w:r>
      <w:proofErr w:type="spellStart"/>
      <w:r w:rsidRPr="000E0652">
        <w:rPr>
          <w:rFonts w:asciiTheme="minorHAnsi" w:hAnsiTheme="minorHAnsi" w:cs="Verdana"/>
          <w:sz w:val="22"/>
          <w:szCs w:val="22"/>
        </w:rPr>
        <w:t>Blitzkatarrh</w:t>
      </w:r>
      <w:proofErr w:type="spellEnd"/>
      <w:r w:rsidRPr="000E0652">
        <w:rPr>
          <w:rFonts w:asciiTheme="minorHAnsi" w:hAnsiTheme="minorHAnsi" w:cs="Verdana"/>
          <w:sz w:val="22"/>
          <w:szCs w:val="22"/>
        </w:rPr>
        <w:t>, British soldiers called it Flanders Grippe, but globally the pandemic gained the notorious tit</w:t>
      </w:r>
      <w:r w:rsidR="00AF713A">
        <w:rPr>
          <w:rFonts w:asciiTheme="minorHAnsi" w:hAnsiTheme="minorHAnsi" w:cs="Verdana"/>
          <w:sz w:val="22"/>
          <w:szCs w:val="22"/>
        </w:rPr>
        <w:t>le of ‘Spanish Flu’.</w:t>
      </w:r>
    </w:p>
    <w:p w14:paraId="5894D18E" w14:textId="3E8D92B8" w:rsidR="00416CF3" w:rsidRPr="000E0652" w:rsidRDefault="00416CF3" w:rsidP="00416CF3">
      <w:pPr>
        <w:widowControl w:val="0"/>
        <w:autoSpaceDE w:val="0"/>
        <w:autoSpaceDN w:val="0"/>
        <w:adjustRightInd w:val="0"/>
        <w:spacing w:after="240" w:line="320" w:lineRule="atLeast"/>
        <w:ind w:left="1559"/>
        <w:rPr>
          <w:rFonts w:asciiTheme="minorHAnsi" w:hAnsiTheme="minorHAnsi" w:cs="Times"/>
          <w:sz w:val="22"/>
          <w:szCs w:val="22"/>
        </w:rPr>
      </w:pPr>
      <w:r w:rsidRPr="000E0652">
        <w:rPr>
          <w:rFonts w:asciiTheme="minorHAnsi" w:hAnsiTheme="minorHAnsi" w:cs="Verdana"/>
          <w:sz w:val="22"/>
          <w:szCs w:val="22"/>
        </w:rPr>
        <w:t xml:space="preserve">Nowhere escaped this common enemy: </w:t>
      </w:r>
      <w:r w:rsidR="0079295A">
        <w:rPr>
          <w:rFonts w:asciiTheme="minorHAnsi" w:hAnsiTheme="minorHAnsi" w:cs="Verdana"/>
          <w:sz w:val="22"/>
          <w:szCs w:val="22"/>
        </w:rPr>
        <w:t>250,000 people died in Britain,</w:t>
      </w:r>
      <w:r w:rsidRPr="000E0652">
        <w:rPr>
          <w:rFonts w:asciiTheme="minorHAnsi" w:hAnsiTheme="minorHAnsi" w:cs="Verdana"/>
          <w:sz w:val="22"/>
          <w:szCs w:val="22"/>
        </w:rPr>
        <w:t xml:space="preserve"> </w:t>
      </w:r>
      <w:r w:rsidR="004075AF">
        <w:rPr>
          <w:rFonts w:asciiTheme="minorHAnsi" w:hAnsiTheme="minorHAnsi" w:cs="Verdana"/>
          <w:sz w:val="22"/>
          <w:szCs w:val="22"/>
        </w:rPr>
        <w:t xml:space="preserve">750,000 </w:t>
      </w:r>
      <w:r w:rsidRPr="000E0652">
        <w:rPr>
          <w:rFonts w:asciiTheme="minorHAnsi" w:hAnsiTheme="minorHAnsi" w:cs="Verdana"/>
          <w:sz w:val="22"/>
          <w:szCs w:val="22"/>
        </w:rPr>
        <w:t xml:space="preserve">in </w:t>
      </w:r>
      <w:r w:rsidR="001A48C5">
        <w:rPr>
          <w:rFonts w:asciiTheme="minorHAnsi" w:hAnsiTheme="minorHAnsi" w:cs="Verdana"/>
          <w:sz w:val="22"/>
          <w:szCs w:val="22"/>
        </w:rPr>
        <w:t>the US</w:t>
      </w:r>
      <w:r w:rsidRPr="000E0652">
        <w:rPr>
          <w:rFonts w:asciiTheme="minorHAnsi" w:hAnsiTheme="minorHAnsi" w:cs="Verdana"/>
          <w:sz w:val="22"/>
          <w:szCs w:val="22"/>
        </w:rPr>
        <w:t xml:space="preserve">, while European deaths reached over two million. </w:t>
      </w:r>
      <w:r w:rsidR="00085291">
        <w:rPr>
          <w:rFonts w:asciiTheme="minorHAnsi" w:hAnsiTheme="minorHAnsi" w:cs="Verdana"/>
          <w:sz w:val="22"/>
          <w:szCs w:val="22"/>
        </w:rPr>
        <w:t>Yet</w:t>
      </w:r>
      <w:r w:rsidRPr="000E0652">
        <w:rPr>
          <w:rFonts w:asciiTheme="minorHAnsi" w:hAnsiTheme="minorHAnsi" w:cs="Verdana"/>
          <w:sz w:val="22"/>
          <w:szCs w:val="22"/>
        </w:rPr>
        <w:t xml:space="preserve"> at the time, news of the danger was suppressed for fear of impacting </w:t>
      </w:r>
      <w:r w:rsidR="00085291" w:rsidRPr="000E0652">
        <w:rPr>
          <w:rFonts w:asciiTheme="minorHAnsi" w:hAnsiTheme="minorHAnsi" w:cs="Verdana"/>
          <w:sz w:val="22"/>
          <w:szCs w:val="22"/>
        </w:rPr>
        <w:t>wartime</w:t>
      </w:r>
      <w:r w:rsidRPr="000E0652">
        <w:rPr>
          <w:rFonts w:asciiTheme="minorHAnsi" w:hAnsiTheme="minorHAnsi" w:cs="Verdana"/>
          <w:sz w:val="22"/>
          <w:szCs w:val="22"/>
        </w:rPr>
        <w:t xml:space="preserve"> morale. Even </w:t>
      </w:r>
      <w:r w:rsidR="008650D1">
        <w:rPr>
          <w:rFonts w:asciiTheme="minorHAnsi" w:hAnsiTheme="minorHAnsi" w:cs="Verdana"/>
          <w:sz w:val="22"/>
          <w:szCs w:val="22"/>
        </w:rPr>
        <w:t>today these figures shock, as</w:t>
      </w:r>
      <w:r w:rsidR="00085291">
        <w:rPr>
          <w:rFonts w:asciiTheme="minorHAnsi" w:hAnsiTheme="minorHAnsi" w:cs="Verdana"/>
          <w:sz w:val="22"/>
          <w:szCs w:val="22"/>
        </w:rPr>
        <w:t xml:space="preserve"> the</w:t>
      </w:r>
      <w:r w:rsidR="008650D1">
        <w:rPr>
          <w:rFonts w:asciiTheme="minorHAnsi" w:hAnsiTheme="minorHAnsi" w:cs="Verdana"/>
          <w:sz w:val="22"/>
          <w:szCs w:val="22"/>
        </w:rPr>
        <w:t xml:space="preserve"> war still hides</w:t>
      </w:r>
      <w:r w:rsidRPr="000E0652">
        <w:rPr>
          <w:rFonts w:asciiTheme="minorHAnsi" w:hAnsiTheme="minorHAnsi" w:cs="Verdana"/>
          <w:sz w:val="22"/>
          <w:szCs w:val="22"/>
        </w:rPr>
        <w:t xml:space="preserve"> this terrifying menace in its shadow. </w:t>
      </w:r>
    </w:p>
    <w:p w14:paraId="1AE1D4D5" w14:textId="2BBD1C14" w:rsidR="004075AF" w:rsidRDefault="0079295A" w:rsidP="00416CF3">
      <w:pPr>
        <w:widowControl w:val="0"/>
        <w:autoSpaceDE w:val="0"/>
        <w:autoSpaceDN w:val="0"/>
        <w:adjustRightInd w:val="0"/>
        <w:spacing w:after="240" w:line="320" w:lineRule="atLeast"/>
        <w:ind w:left="1559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In this expertly researched account, Catharine Arnold </w:t>
      </w:r>
      <w:r w:rsidR="004075AF">
        <w:rPr>
          <w:rFonts w:asciiTheme="minorHAnsi" w:hAnsiTheme="minorHAnsi" w:cs="Verdana"/>
          <w:sz w:val="22"/>
          <w:szCs w:val="22"/>
        </w:rPr>
        <w:t xml:space="preserve">delves behind the numbers to discover the </w:t>
      </w:r>
      <w:r w:rsidR="00416CF3" w:rsidRPr="000E0652">
        <w:rPr>
          <w:rFonts w:asciiTheme="minorHAnsi" w:hAnsiTheme="minorHAnsi" w:cs="Verdana"/>
          <w:sz w:val="22"/>
          <w:szCs w:val="22"/>
        </w:rPr>
        <w:t xml:space="preserve">human stories of those who suffered and fought it – in </w:t>
      </w:r>
      <w:r w:rsidR="00AF713A">
        <w:rPr>
          <w:rFonts w:asciiTheme="minorHAnsi" w:hAnsiTheme="minorHAnsi" w:cs="Verdana"/>
          <w:sz w:val="22"/>
          <w:szCs w:val="22"/>
        </w:rPr>
        <w:t>the hospi</w:t>
      </w:r>
      <w:r w:rsidR="00E24777">
        <w:rPr>
          <w:rFonts w:asciiTheme="minorHAnsi" w:hAnsiTheme="minorHAnsi" w:cs="Verdana"/>
          <w:sz w:val="22"/>
          <w:szCs w:val="22"/>
        </w:rPr>
        <w:t>tals and laboratories, from P</w:t>
      </w:r>
      <w:r w:rsidR="00AF713A">
        <w:rPr>
          <w:rFonts w:asciiTheme="minorHAnsi" w:hAnsiTheme="minorHAnsi" w:cs="Verdana"/>
          <w:sz w:val="22"/>
          <w:szCs w:val="22"/>
        </w:rPr>
        <w:t>arliament to schools.</w:t>
      </w:r>
    </w:p>
    <w:p w14:paraId="4EEABB20" w14:textId="6B2CBFAF" w:rsidR="00416CF3" w:rsidRPr="00421107" w:rsidRDefault="004075AF" w:rsidP="00421107">
      <w:pPr>
        <w:widowControl w:val="0"/>
        <w:autoSpaceDE w:val="0"/>
        <w:autoSpaceDN w:val="0"/>
        <w:adjustRightInd w:val="0"/>
        <w:spacing w:after="240" w:line="320" w:lineRule="atLeast"/>
        <w:ind w:left="1559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Tracing </w:t>
      </w:r>
      <w:r w:rsidR="00416CF3" w:rsidRPr="000E0652">
        <w:rPr>
          <w:rFonts w:asciiTheme="minorHAnsi" w:hAnsiTheme="minorHAnsi" w:cs="Verdana"/>
          <w:sz w:val="22"/>
          <w:szCs w:val="22"/>
        </w:rPr>
        <w:t>the course of the di</w:t>
      </w:r>
      <w:r>
        <w:rPr>
          <w:rFonts w:asciiTheme="minorHAnsi" w:hAnsiTheme="minorHAnsi" w:cs="Verdana"/>
          <w:sz w:val="22"/>
          <w:szCs w:val="22"/>
        </w:rPr>
        <w:t xml:space="preserve">sease, </w:t>
      </w:r>
      <w:r w:rsidR="00AF713A">
        <w:rPr>
          <w:rFonts w:asciiTheme="minorHAnsi" w:hAnsiTheme="minorHAnsi" w:cs="Verdana"/>
          <w:sz w:val="22"/>
          <w:szCs w:val="22"/>
        </w:rPr>
        <w:t>from</w:t>
      </w:r>
      <w:r>
        <w:rPr>
          <w:rFonts w:asciiTheme="minorHAnsi" w:hAnsiTheme="minorHAnsi" w:cs="Verdana"/>
          <w:sz w:val="22"/>
          <w:szCs w:val="22"/>
        </w:rPr>
        <w:t xml:space="preserve"> </w:t>
      </w:r>
      <w:r w:rsidR="00AF713A">
        <w:rPr>
          <w:rFonts w:asciiTheme="minorHAnsi" w:hAnsiTheme="minorHAnsi" w:cs="Verdana"/>
          <w:sz w:val="22"/>
          <w:szCs w:val="22"/>
        </w:rPr>
        <w:t xml:space="preserve">its origins to </w:t>
      </w:r>
      <w:r>
        <w:rPr>
          <w:rFonts w:asciiTheme="minorHAnsi" w:hAnsiTheme="minorHAnsi" w:cs="Verdana"/>
          <w:sz w:val="22"/>
          <w:szCs w:val="22"/>
        </w:rPr>
        <w:t>progress</w:t>
      </w:r>
      <w:r w:rsidR="00416CF3" w:rsidRPr="000E0652">
        <w:rPr>
          <w:rFonts w:asciiTheme="minorHAnsi" w:hAnsiTheme="minorHAnsi" w:cs="Verdana"/>
          <w:sz w:val="22"/>
          <w:szCs w:val="22"/>
        </w:rPr>
        <w:t xml:space="preserve"> across the globe</w:t>
      </w:r>
      <w:r w:rsidR="00AF713A">
        <w:rPr>
          <w:rFonts w:asciiTheme="minorHAnsi" w:hAnsiTheme="minorHAnsi" w:cs="Verdana"/>
          <w:sz w:val="22"/>
          <w:szCs w:val="22"/>
        </w:rPr>
        <w:t xml:space="preserve">, </w:t>
      </w:r>
      <w:r w:rsidR="00B7556C">
        <w:rPr>
          <w:rFonts w:asciiTheme="minorHAnsi" w:hAnsiTheme="minorHAnsi" w:cs="Verdana"/>
          <w:sz w:val="22"/>
          <w:szCs w:val="22"/>
        </w:rPr>
        <w:t xml:space="preserve">previously unpublished records, memoirs and diaries uncover the human story of 1918. From </w:t>
      </w:r>
      <w:r w:rsidR="00416CF3" w:rsidRPr="000E0652">
        <w:rPr>
          <w:rFonts w:asciiTheme="minorHAnsi" w:hAnsiTheme="minorHAnsi" w:cs="Verdana"/>
          <w:sz w:val="22"/>
          <w:szCs w:val="22"/>
        </w:rPr>
        <w:t>British Prime Minister David Lloyd George, US President</w:t>
      </w:r>
      <w:r w:rsidR="00B7556C">
        <w:rPr>
          <w:rFonts w:asciiTheme="minorHAnsi" w:hAnsiTheme="minorHAnsi" w:cs="Verdana"/>
          <w:sz w:val="22"/>
          <w:szCs w:val="22"/>
        </w:rPr>
        <w:t xml:space="preserve"> Woodrow Wilson,</w:t>
      </w:r>
      <w:r w:rsidR="00416CF3" w:rsidRPr="000E0652">
        <w:rPr>
          <w:rFonts w:asciiTheme="minorHAnsi" w:hAnsiTheme="minorHAnsi" w:cs="Verdana"/>
          <w:sz w:val="22"/>
          <w:szCs w:val="22"/>
        </w:rPr>
        <w:t xml:space="preserve"> writers </w:t>
      </w:r>
      <w:r w:rsidR="00B7556C">
        <w:rPr>
          <w:rFonts w:asciiTheme="minorHAnsi" w:hAnsiTheme="minorHAnsi" w:cs="Verdana"/>
          <w:sz w:val="22"/>
          <w:szCs w:val="22"/>
        </w:rPr>
        <w:t xml:space="preserve">Robert Graves and Vera </w:t>
      </w:r>
      <w:proofErr w:type="spellStart"/>
      <w:r w:rsidR="00B7556C">
        <w:rPr>
          <w:rFonts w:asciiTheme="minorHAnsi" w:hAnsiTheme="minorHAnsi" w:cs="Verdana"/>
          <w:sz w:val="22"/>
          <w:szCs w:val="22"/>
        </w:rPr>
        <w:t>Brittain</w:t>
      </w:r>
      <w:proofErr w:type="spellEnd"/>
      <w:r w:rsidR="00B7556C">
        <w:rPr>
          <w:rFonts w:asciiTheme="minorHAnsi" w:hAnsiTheme="minorHAnsi" w:cs="Verdana"/>
          <w:sz w:val="22"/>
          <w:szCs w:val="22"/>
        </w:rPr>
        <w:t xml:space="preserve">, to </w:t>
      </w:r>
      <w:r w:rsidR="00416CF3" w:rsidRPr="000E0652">
        <w:rPr>
          <w:rFonts w:asciiTheme="minorHAnsi" w:hAnsiTheme="minorHAnsi" w:cs="Verdana"/>
          <w:sz w:val="22"/>
          <w:szCs w:val="22"/>
        </w:rPr>
        <w:t xml:space="preserve">doughboys </w:t>
      </w:r>
      <w:r w:rsidR="00B7556C">
        <w:rPr>
          <w:rFonts w:asciiTheme="minorHAnsi" w:hAnsiTheme="minorHAnsi" w:cs="Verdana"/>
          <w:sz w:val="22"/>
          <w:szCs w:val="22"/>
        </w:rPr>
        <w:t xml:space="preserve">in the </w:t>
      </w:r>
      <w:r w:rsidR="00416CF3" w:rsidRPr="000E0652">
        <w:rPr>
          <w:rFonts w:asciiTheme="minorHAnsi" w:hAnsiTheme="minorHAnsi" w:cs="Verdana"/>
          <w:sz w:val="22"/>
          <w:szCs w:val="22"/>
        </w:rPr>
        <w:t>U</w:t>
      </w:r>
      <w:r w:rsidR="00B7556C">
        <w:rPr>
          <w:rFonts w:asciiTheme="minorHAnsi" w:hAnsiTheme="minorHAnsi" w:cs="Verdana"/>
          <w:sz w:val="22"/>
          <w:szCs w:val="22"/>
        </w:rPr>
        <w:t xml:space="preserve">S, gold miners in South Africa and </w:t>
      </w:r>
      <w:r w:rsidR="00416CF3" w:rsidRPr="000E0652">
        <w:rPr>
          <w:rFonts w:asciiTheme="minorHAnsi" w:hAnsiTheme="minorHAnsi" w:cs="Verdana"/>
          <w:sz w:val="22"/>
          <w:szCs w:val="22"/>
        </w:rPr>
        <w:t xml:space="preserve">schoolgirls in </w:t>
      </w:r>
      <w:r w:rsidR="00421107">
        <w:rPr>
          <w:rFonts w:asciiTheme="minorHAnsi" w:hAnsiTheme="minorHAnsi" w:cs="Verdana"/>
          <w:sz w:val="22"/>
          <w:szCs w:val="22"/>
        </w:rPr>
        <w:t xml:space="preserve">the UK, Arnold </w:t>
      </w:r>
      <w:r w:rsidR="00421107" w:rsidRPr="000E0652">
        <w:rPr>
          <w:rFonts w:asciiTheme="minorHAnsi" w:hAnsiTheme="minorHAnsi" w:cs="Verdana"/>
          <w:sz w:val="22"/>
          <w:szCs w:val="22"/>
        </w:rPr>
        <w:t>marks the centenary with a moving and unique history, fi</w:t>
      </w:r>
      <w:r w:rsidR="00421107">
        <w:rPr>
          <w:rFonts w:asciiTheme="minorHAnsi" w:hAnsiTheme="minorHAnsi" w:cs="Verdana"/>
          <w:sz w:val="22"/>
          <w:szCs w:val="22"/>
        </w:rPr>
        <w:t>lled with eyewitness accounts.</w:t>
      </w:r>
    </w:p>
    <w:p w14:paraId="546C0036" w14:textId="21985E72" w:rsidR="001361C2" w:rsidRPr="00421107" w:rsidRDefault="00421107" w:rsidP="00E24777">
      <w:pPr>
        <w:spacing w:after="0"/>
        <w:ind w:left="720" w:right="43" w:firstLine="7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 </w:t>
      </w:r>
      <w:r w:rsidR="000B1969" w:rsidRPr="008247F4">
        <w:rPr>
          <w:rFonts w:ascii="Calibri" w:hAnsi="Calibri" w:cs="Arial"/>
          <w:b/>
          <w:bCs/>
          <w:color w:val="C00000"/>
          <w:sz w:val="22"/>
          <w:szCs w:val="22"/>
        </w:rPr>
        <w:t>ABOUT THE AUTHOR</w:t>
      </w:r>
    </w:p>
    <w:p w14:paraId="4E5100E4" w14:textId="67CF85FE" w:rsidR="005F7F81" w:rsidRPr="000E0652" w:rsidRDefault="000E0652" w:rsidP="000E0652">
      <w:pPr>
        <w:widowControl w:val="0"/>
        <w:autoSpaceDE w:val="0"/>
        <w:autoSpaceDN w:val="0"/>
        <w:adjustRightInd w:val="0"/>
        <w:spacing w:after="240" w:line="320" w:lineRule="atLeast"/>
        <w:ind w:left="1560"/>
        <w:rPr>
          <w:rFonts w:asciiTheme="minorHAnsi" w:hAnsiTheme="minorHAnsi" w:cs="Times"/>
          <w:sz w:val="22"/>
          <w:szCs w:val="22"/>
        </w:rPr>
      </w:pPr>
      <w:r w:rsidRPr="000E0652">
        <w:rPr>
          <w:rFonts w:asciiTheme="minorHAnsi" w:hAnsiTheme="minorHAnsi" w:cs="Verdana"/>
          <w:sz w:val="22"/>
          <w:szCs w:val="22"/>
        </w:rPr>
        <w:t xml:space="preserve">Catharine Arnold is </w:t>
      </w:r>
      <w:r w:rsidR="00C90DC3">
        <w:rPr>
          <w:rFonts w:asciiTheme="minorHAnsi" w:hAnsiTheme="minorHAnsi" w:cs="Verdana"/>
          <w:sz w:val="22"/>
          <w:szCs w:val="22"/>
        </w:rPr>
        <w:t xml:space="preserve">a popular TV presenter, academic </w:t>
      </w:r>
      <w:r w:rsidR="00004703">
        <w:rPr>
          <w:rFonts w:asciiTheme="minorHAnsi" w:hAnsiTheme="minorHAnsi" w:cs="Verdana"/>
          <w:sz w:val="22"/>
          <w:szCs w:val="22"/>
        </w:rPr>
        <w:t>and</w:t>
      </w:r>
      <w:r w:rsidRPr="000E0652">
        <w:rPr>
          <w:rFonts w:asciiTheme="minorHAnsi" w:hAnsiTheme="minorHAnsi" w:cs="Verdana"/>
          <w:sz w:val="22"/>
          <w:szCs w:val="22"/>
        </w:rPr>
        <w:t xml:space="preserve"> author of the much-acclaimed London quarte</w:t>
      </w:r>
      <w:bookmarkStart w:id="0" w:name="_GoBack"/>
      <w:bookmarkEnd w:id="0"/>
      <w:r w:rsidRPr="000E0652">
        <w:rPr>
          <w:rFonts w:asciiTheme="minorHAnsi" w:hAnsiTheme="minorHAnsi" w:cs="Verdana"/>
          <w:sz w:val="22"/>
          <w:szCs w:val="22"/>
        </w:rPr>
        <w:t xml:space="preserve">t, a series about the dark side of the capital, consisting of </w:t>
      </w:r>
      <w:r w:rsidRPr="000E0652">
        <w:rPr>
          <w:rFonts w:asciiTheme="minorHAnsi" w:hAnsiTheme="minorHAnsi" w:cs="Verdana"/>
          <w:i/>
          <w:iCs/>
          <w:sz w:val="22"/>
          <w:szCs w:val="22"/>
        </w:rPr>
        <w:t>Necropolis</w:t>
      </w:r>
      <w:r w:rsidR="00C36D6F">
        <w:rPr>
          <w:rFonts w:asciiTheme="minorHAnsi" w:hAnsiTheme="minorHAnsi" w:cs="Verdana"/>
          <w:sz w:val="22"/>
          <w:szCs w:val="22"/>
        </w:rPr>
        <w:t>:</w:t>
      </w:r>
      <w:r w:rsidRPr="000E0652">
        <w:rPr>
          <w:rFonts w:asciiTheme="minorHAnsi" w:hAnsiTheme="minorHAnsi" w:cs="Verdana"/>
          <w:sz w:val="22"/>
          <w:szCs w:val="22"/>
        </w:rPr>
        <w:t xml:space="preserve"> </w:t>
      </w:r>
      <w:r w:rsidRPr="000E0652">
        <w:rPr>
          <w:rFonts w:asciiTheme="minorHAnsi" w:hAnsiTheme="minorHAnsi" w:cs="Verdana"/>
          <w:i/>
          <w:iCs/>
          <w:sz w:val="22"/>
          <w:szCs w:val="22"/>
        </w:rPr>
        <w:t>London and its Dead</w:t>
      </w:r>
      <w:r w:rsidRPr="000E0652">
        <w:rPr>
          <w:rFonts w:asciiTheme="minorHAnsi" w:hAnsiTheme="minorHAnsi" w:cs="Verdana"/>
          <w:sz w:val="22"/>
          <w:szCs w:val="22"/>
        </w:rPr>
        <w:t xml:space="preserve">, </w:t>
      </w:r>
      <w:r w:rsidRPr="000E0652">
        <w:rPr>
          <w:rFonts w:asciiTheme="minorHAnsi" w:hAnsiTheme="minorHAnsi" w:cs="Verdana"/>
          <w:i/>
          <w:iCs/>
          <w:sz w:val="22"/>
          <w:szCs w:val="22"/>
        </w:rPr>
        <w:t>Bedlam</w:t>
      </w:r>
      <w:r w:rsidR="00C36D6F">
        <w:rPr>
          <w:rFonts w:asciiTheme="minorHAnsi" w:hAnsiTheme="minorHAnsi" w:cs="Verdana"/>
          <w:sz w:val="22"/>
          <w:szCs w:val="22"/>
        </w:rPr>
        <w:t>:</w:t>
      </w:r>
      <w:r w:rsidRPr="000E0652">
        <w:rPr>
          <w:rFonts w:asciiTheme="minorHAnsi" w:hAnsiTheme="minorHAnsi" w:cs="Verdana"/>
          <w:sz w:val="22"/>
          <w:szCs w:val="22"/>
        </w:rPr>
        <w:t xml:space="preserve"> </w:t>
      </w:r>
      <w:r w:rsidRPr="000E0652">
        <w:rPr>
          <w:rFonts w:asciiTheme="minorHAnsi" w:hAnsiTheme="minorHAnsi" w:cs="Verdana"/>
          <w:i/>
          <w:iCs/>
          <w:sz w:val="22"/>
          <w:szCs w:val="22"/>
        </w:rPr>
        <w:t>London and its Mad</w:t>
      </w:r>
      <w:r w:rsidRPr="000E0652">
        <w:rPr>
          <w:rFonts w:asciiTheme="minorHAnsi" w:hAnsiTheme="minorHAnsi" w:cs="Verdana"/>
          <w:sz w:val="22"/>
          <w:szCs w:val="22"/>
        </w:rPr>
        <w:t xml:space="preserve">, </w:t>
      </w:r>
      <w:r w:rsidRPr="000E0652">
        <w:rPr>
          <w:rFonts w:asciiTheme="minorHAnsi" w:hAnsiTheme="minorHAnsi" w:cs="Verdana"/>
          <w:i/>
          <w:iCs/>
          <w:sz w:val="22"/>
          <w:szCs w:val="22"/>
        </w:rPr>
        <w:t>City of Sin</w:t>
      </w:r>
      <w:r w:rsidR="00C36D6F">
        <w:rPr>
          <w:rFonts w:asciiTheme="minorHAnsi" w:hAnsiTheme="minorHAnsi" w:cs="Verdana"/>
          <w:sz w:val="22"/>
          <w:szCs w:val="22"/>
        </w:rPr>
        <w:t>:</w:t>
      </w:r>
      <w:r w:rsidRPr="000E0652">
        <w:rPr>
          <w:rFonts w:asciiTheme="minorHAnsi" w:hAnsiTheme="minorHAnsi" w:cs="Verdana"/>
          <w:sz w:val="22"/>
          <w:szCs w:val="22"/>
        </w:rPr>
        <w:t xml:space="preserve"> </w:t>
      </w:r>
      <w:r w:rsidRPr="000E0652">
        <w:rPr>
          <w:rFonts w:asciiTheme="minorHAnsi" w:hAnsiTheme="minorHAnsi" w:cs="Verdana"/>
          <w:i/>
          <w:iCs/>
          <w:sz w:val="22"/>
          <w:szCs w:val="22"/>
        </w:rPr>
        <w:t xml:space="preserve">London and its Vices </w:t>
      </w:r>
      <w:r w:rsidRPr="000E0652">
        <w:rPr>
          <w:rFonts w:asciiTheme="minorHAnsi" w:hAnsiTheme="minorHAnsi" w:cs="Verdana"/>
          <w:sz w:val="22"/>
          <w:szCs w:val="22"/>
        </w:rPr>
        <w:t xml:space="preserve">and </w:t>
      </w:r>
      <w:r w:rsidR="00C36D6F">
        <w:rPr>
          <w:rFonts w:asciiTheme="minorHAnsi" w:hAnsiTheme="minorHAnsi" w:cs="Verdana"/>
          <w:i/>
          <w:iCs/>
          <w:sz w:val="22"/>
          <w:szCs w:val="22"/>
        </w:rPr>
        <w:t>Underworld</w:t>
      </w:r>
      <w:r w:rsidRPr="000E0652">
        <w:rPr>
          <w:rFonts w:asciiTheme="minorHAnsi" w:hAnsiTheme="minorHAnsi" w:cs="Verdana"/>
          <w:i/>
          <w:iCs/>
          <w:sz w:val="22"/>
          <w:szCs w:val="22"/>
        </w:rPr>
        <w:t xml:space="preserve"> London</w:t>
      </w:r>
      <w:r w:rsidR="00C36D6F">
        <w:rPr>
          <w:rFonts w:asciiTheme="minorHAnsi" w:hAnsiTheme="minorHAnsi" w:cs="Verdana"/>
          <w:i/>
          <w:iCs/>
          <w:sz w:val="22"/>
          <w:szCs w:val="22"/>
        </w:rPr>
        <w:t>:</w:t>
      </w:r>
      <w:r w:rsidRPr="000E0652">
        <w:rPr>
          <w:rFonts w:asciiTheme="minorHAnsi" w:hAnsiTheme="minorHAnsi" w:cs="Verdana"/>
          <w:i/>
          <w:iCs/>
          <w:sz w:val="22"/>
          <w:szCs w:val="22"/>
        </w:rPr>
        <w:t xml:space="preserve"> Crime and Punishment</w:t>
      </w:r>
      <w:r w:rsidR="00C36D6F">
        <w:rPr>
          <w:rFonts w:asciiTheme="minorHAnsi" w:hAnsiTheme="minorHAnsi" w:cs="Verdana"/>
          <w:i/>
          <w:iCs/>
          <w:sz w:val="22"/>
          <w:szCs w:val="22"/>
        </w:rPr>
        <w:t xml:space="preserve"> in the Capital</w:t>
      </w:r>
      <w:r w:rsidRPr="000E0652">
        <w:rPr>
          <w:rFonts w:asciiTheme="minorHAnsi" w:hAnsiTheme="minorHAnsi" w:cs="Verdana"/>
          <w:sz w:val="22"/>
          <w:szCs w:val="22"/>
        </w:rPr>
        <w:t xml:space="preserve">. Her first novel, </w:t>
      </w:r>
      <w:r w:rsidRPr="000E0652">
        <w:rPr>
          <w:rFonts w:asciiTheme="minorHAnsi" w:hAnsiTheme="minorHAnsi" w:cs="Verdana"/>
          <w:i/>
          <w:iCs/>
          <w:sz w:val="22"/>
          <w:szCs w:val="22"/>
        </w:rPr>
        <w:t>Lost Time</w:t>
      </w:r>
      <w:r w:rsidRPr="000E0652">
        <w:rPr>
          <w:rFonts w:asciiTheme="minorHAnsi" w:hAnsiTheme="minorHAnsi" w:cs="Verdana"/>
          <w:sz w:val="22"/>
          <w:szCs w:val="22"/>
        </w:rPr>
        <w:t xml:space="preserve">, won a Betty Trask Award. Catharine read English at the University of Cambridge and holds </w:t>
      </w:r>
      <w:r w:rsidR="00004703">
        <w:rPr>
          <w:rFonts w:asciiTheme="minorHAnsi" w:hAnsiTheme="minorHAnsi" w:cs="Verdana"/>
          <w:sz w:val="22"/>
          <w:szCs w:val="22"/>
        </w:rPr>
        <w:t>a further degree in Psychology.</w:t>
      </w:r>
    </w:p>
    <w:p w14:paraId="4E654C7D" w14:textId="2D44818A" w:rsidR="000E0652" w:rsidRPr="00A2247C" w:rsidRDefault="000E0652" w:rsidP="00A2247C">
      <w:pPr>
        <w:ind w:left="1560"/>
        <w:rPr>
          <w:rFonts w:asciiTheme="minorHAnsi" w:hAnsiTheme="minorHAnsi"/>
          <w:b/>
          <w:color w:val="000000"/>
          <w:lang w:val="en-GB"/>
        </w:rPr>
      </w:pPr>
      <w:r>
        <w:rPr>
          <w:rFonts w:asciiTheme="minorHAnsi" w:hAnsiTheme="minorHAnsi"/>
          <w:b/>
          <w:color w:val="000000"/>
          <w:lang w:val="en-GB"/>
        </w:rPr>
        <w:t xml:space="preserve">Catharine Arnold </w:t>
      </w:r>
      <w:r w:rsidR="00941AFD" w:rsidRPr="00DE13E7">
        <w:rPr>
          <w:rFonts w:asciiTheme="minorHAnsi" w:hAnsiTheme="minorHAnsi"/>
          <w:b/>
          <w:color w:val="000000"/>
          <w:lang w:val="en-GB"/>
        </w:rPr>
        <w:t xml:space="preserve">is available for interview </w:t>
      </w:r>
      <w:r w:rsidR="001A48C5">
        <w:rPr>
          <w:rFonts w:asciiTheme="minorHAnsi" w:hAnsiTheme="minorHAnsi"/>
          <w:b/>
          <w:color w:val="000000"/>
          <w:lang w:val="en-GB"/>
        </w:rPr>
        <w:t>and to write pieces</w:t>
      </w:r>
    </w:p>
    <w:sectPr w:rsidR="000E0652" w:rsidRPr="00A2247C" w:rsidSect="00F20835">
      <w:headerReference w:type="default" r:id="rId11"/>
      <w:footerReference w:type="default" r:id="rId12"/>
      <w:pgSz w:w="11900" w:h="16840"/>
      <w:pgMar w:top="758" w:right="985" w:bottom="1440" w:left="1800" w:header="68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6A4E16C" w14:textId="77777777" w:rsidR="00C36D6F" w:rsidRDefault="00C36D6F" w:rsidP="00F236B3">
      <w:pPr>
        <w:spacing w:after="0"/>
      </w:pPr>
      <w:r>
        <w:separator/>
      </w:r>
    </w:p>
  </w:endnote>
  <w:endnote w:type="continuationSeparator" w:id="0">
    <w:p w14:paraId="1150746E" w14:textId="77777777" w:rsidR="00C36D6F" w:rsidRDefault="00C36D6F" w:rsidP="00F236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adeGothic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CF9F3" w14:textId="368DCB23" w:rsidR="00C36D6F" w:rsidRDefault="00C36D6F" w:rsidP="00F546F0">
    <w:pPr>
      <w:spacing w:after="0"/>
      <w:jc w:val="cent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Michael O’Mara Limited </w:t>
    </w:r>
  </w:p>
  <w:p w14:paraId="3F1DB5F8" w14:textId="17674C0E" w:rsidR="00C36D6F" w:rsidRDefault="00C36D6F" w:rsidP="00F546F0">
    <w:pPr>
      <w:spacing w:after="0"/>
      <w:jc w:val="cent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www.mombooks.com</w:t>
    </w:r>
    <w:r>
      <w:rPr>
        <w:rFonts w:ascii="Palatino Linotype" w:hAnsi="Palatino Linotype"/>
        <w:sz w:val="16"/>
        <w:szCs w:val="16"/>
      </w:rPr>
      <w:br/>
    </w:r>
  </w:p>
  <w:p w14:paraId="71DACB00" w14:textId="77777777" w:rsidR="00C36D6F" w:rsidRDefault="00C36D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FA7079D" w14:textId="77777777" w:rsidR="00C36D6F" w:rsidRDefault="00C36D6F" w:rsidP="00F236B3">
      <w:pPr>
        <w:spacing w:after="0"/>
      </w:pPr>
      <w:r>
        <w:separator/>
      </w:r>
    </w:p>
  </w:footnote>
  <w:footnote w:type="continuationSeparator" w:id="0">
    <w:p w14:paraId="28133022" w14:textId="77777777" w:rsidR="00C36D6F" w:rsidRDefault="00C36D6F" w:rsidP="00F236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8832B" w14:textId="77777777" w:rsidR="00C36D6F" w:rsidRPr="00732E41" w:rsidRDefault="00C36D6F">
    <w:pPr>
      <w:pStyle w:val="Header"/>
      <w:rPr>
        <w:rFonts w:ascii="Calibri" w:hAnsi="Calibri"/>
        <w:color w:val="808080"/>
      </w:rPr>
    </w:pPr>
    <w:r>
      <w:rPr>
        <w:color w:val="808080"/>
      </w:rPr>
      <w:t xml:space="preserve">         </w:t>
    </w:r>
    <w:r>
      <w:rPr>
        <w:color w:val="808080"/>
      </w:rPr>
      <w:tab/>
    </w:r>
    <w:r>
      <w:rPr>
        <w:color w:val="808080"/>
      </w:rPr>
      <w:tab/>
    </w:r>
    <w:r w:rsidRPr="00732E41">
      <w:rPr>
        <w:rFonts w:ascii="Calibri" w:hAnsi="Calibri"/>
        <w:color w:val="808080"/>
        <w:sz w:val="48"/>
      </w:rPr>
      <w:t>PRESS RELEASE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BCF5042"/>
    <w:multiLevelType w:val="hybridMultilevel"/>
    <w:tmpl w:val="0CF45E88"/>
    <w:lvl w:ilvl="0" w:tplc="9B1C1E2E">
      <w:start w:val="5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6C8"/>
    <w:rsid w:val="00001CA5"/>
    <w:rsid w:val="00004703"/>
    <w:rsid w:val="00021694"/>
    <w:rsid w:val="00031901"/>
    <w:rsid w:val="00040088"/>
    <w:rsid w:val="000609F6"/>
    <w:rsid w:val="00061153"/>
    <w:rsid w:val="00072697"/>
    <w:rsid w:val="00085291"/>
    <w:rsid w:val="00087F19"/>
    <w:rsid w:val="00091276"/>
    <w:rsid w:val="000A14CC"/>
    <w:rsid w:val="000A2E8A"/>
    <w:rsid w:val="000A2ED5"/>
    <w:rsid w:val="000B1969"/>
    <w:rsid w:val="000B6A9A"/>
    <w:rsid w:val="000D20F5"/>
    <w:rsid w:val="000E0652"/>
    <w:rsid w:val="00116EDC"/>
    <w:rsid w:val="00126C05"/>
    <w:rsid w:val="001361C2"/>
    <w:rsid w:val="00143705"/>
    <w:rsid w:val="00166AF8"/>
    <w:rsid w:val="001956F6"/>
    <w:rsid w:val="00197B0E"/>
    <w:rsid w:val="001A48C5"/>
    <w:rsid w:val="001B0104"/>
    <w:rsid w:val="001D62DB"/>
    <w:rsid w:val="002030B3"/>
    <w:rsid w:val="00206217"/>
    <w:rsid w:val="00217F0F"/>
    <w:rsid w:val="002220AF"/>
    <w:rsid w:val="002411F3"/>
    <w:rsid w:val="00245043"/>
    <w:rsid w:val="002939A4"/>
    <w:rsid w:val="002C2DC8"/>
    <w:rsid w:val="0031045D"/>
    <w:rsid w:val="0033324B"/>
    <w:rsid w:val="00336C69"/>
    <w:rsid w:val="00345F25"/>
    <w:rsid w:val="00367E01"/>
    <w:rsid w:val="003751A6"/>
    <w:rsid w:val="00375EF0"/>
    <w:rsid w:val="00384850"/>
    <w:rsid w:val="00394F91"/>
    <w:rsid w:val="003E16A9"/>
    <w:rsid w:val="004075AF"/>
    <w:rsid w:val="00416CF3"/>
    <w:rsid w:val="00421107"/>
    <w:rsid w:val="004448B1"/>
    <w:rsid w:val="00481C4C"/>
    <w:rsid w:val="00493639"/>
    <w:rsid w:val="004A583E"/>
    <w:rsid w:val="004A78DC"/>
    <w:rsid w:val="004D2407"/>
    <w:rsid w:val="004D2D11"/>
    <w:rsid w:val="004E7E49"/>
    <w:rsid w:val="005329CE"/>
    <w:rsid w:val="00547CE5"/>
    <w:rsid w:val="00573626"/>
    <w:rsid w:val="005770B0"/>
    <w:rsid w:val="00587C4D"/>
    <w:rsid w:val="005C78CB"/>
    <w:rsid w:val="005D60D6"/>
    <w:rsid w:val="005D6EA3"/>
    <w:rsid w:val="005F7F81"/>
    <w:rsid w:val="006066C8"/>
    <w:rsid w:val="006125EE"/>
    <w:rsid w:val="00613153"/>
    <w:rsid w:val="00616D6F"/>
    <w:rsid w:val="00661FBB"/>
    <w:rsid w:val="006623C7"/>
    <w:rsid w:val="00663843"/>
    <w:rsid w:val="00670E05"/>
    <w:rsid w:val="006730E0"/>
    <w:rsid w:val="00692444"/>
    <w:rsid w:val="006A151F"/>
    <w:rsid w:val="006E28BB"/>
    <w:rsid w:val="0070402D"/>
    <w:rsid w:val="00712FAB"/>
    <w:rsid w:val="007138FD"/>
    <w:rsid w:val="007165B7"/>
    <w:rsid w:val="007303E2"/>
    <w:rsid w:val="00732E41"/>
    <w:rsid w:val="00783F1A"/>
    <w:rsid w:val="0079295A"/>
    <w:rsid w:val="00793895"/>
    <w:rsid w:val="00795A1C"/>
    <w:rsid w:val="00797F6C"/>
    <w:rsid w:val="007A1E3E"/>
    <w:rsid w:val="007B2CB5"/>
    <w:rsid w:val="007C38B0"/>
    <w:rsid w:val="00802033"/>
    <w:rsid w:val="00812E14"/>
    <w:rsid w:val="0081644F"/>
    <w:rsid w:val="008247F4"/>
    <w:rsid w:val="008249EB"/>
    <w:rsid w:val="00832912"/>
    <w:rsid w:val="0083609A"/>
    <w:rsid w:val="008574B7"/>
    <w:rsid w:val="008617B1"/>
    <w:rsid w:val="00861B43"/>
    <w:rsid w:val="00863616"/>
    <w:rsid w:val="008650D1"/>
    <w:rsid w:val="00873217"/>
    <w:rsid w:val="00891136"/>
    <w:rsid w:val="00897AF0"/>
    <w:rsid w:val="008A18FA"/>
    <w:rsid w:val="008A4E98"/>
    <w:rsid w:val="008A7530"/>
    <w:rsid w:val="00902421"/>
    <w:rsid w:val="009216AF"/>
    <w:rsid w:val="00933B0F"/>
    <w:rsid w:val="00941AFD"/>
    <w:rsid w:val="00941E51"/>
    <w:rsid w:val="0094238D"/>
    <w:rsid w:val="00954DB0"/>
    <w:rsid w:val="0096220B"/>
    <w:rsid w:val="009841D4"/>
    <w:rsid w:val="009A4754"/>
    <w:rsid w:val="009B7BE6"/>
    <w:rsid w:val="009C22E5"/>
    <w:rsid w:val="00A05096"/>
    <w:rsid w:val="00A2247C"/>
    <w:rsid w:val="00A80AD3"/>
    <w:rsid w:val="00A85CBF"/>
    <w:rsid w:val="00AB7082"/>
    <w:rsid w:val="00AC25E1"/>
    <w:rsid w:val="00AF5F2D"/>
    <w:rsid w:val="00AF713A"/>
    <w:rsid w:val="00B16195"/>
    <w:rsid w:val="00B353AC"/>
    <w:rsid w:val="00B63D18"/>
    <w:rsid w:val="00B66E74"/>
    <w:rsid w:val="00B7556C"/>
    <w:rsid w:val="00B84E8D"/>
    <w:rsid w:val="00B92CDD"/>
    <w:rsid w:val="00B96F40"/>
    <w:rsid w:val="00BB1130"/>
    <w:rsid w:val="00BB1731"/>
    <w:rsid w:val="00BC1762"/>
    <w:rsid w:val="00BC5EB4"/>
    <w:rsid w:val="00BD042E"/>
    <w:rsid w:val="00BE0D0E"/>
    <w:rsid w:val="00C22819"/>
    <w:rsid w:val="00C330BC"/>
    <w:rsid w:val="00C36D6F"/>
    <w:rsid w:val="00C45F83"/>
    <w:rsid w:val="00C5792F"/>
    <w:rsid w:val="00C647A3"/>
    <w:rsid w:val="00C661EE"/>
    <w:rsid w:val="00C82154"/>
    <w:rsid w:val="00C8589B"/>
    <w:rsid w:val="00C90DC3"/>
    <w:rsid w:val="00CD2580"/>
    <w:rsid w:val="00CD43F9"/>
    <w:rsid w:val="00CD4F68"/>
    <w:rsid w:val="00D90B85"/>
    <w:rsid w:val="00DA14B3"/>
    <w:rsid w:val="00DB5580"/>
    <w:rsid w:val="00DB6A55"/>
    <w:rsid w:val="00DC52BD"/>
    <w:rsid w:val="00DE12D8"/>
    <w:rsid w:val="00DE13E7"/>
    <w:rsid w:val="00DF5CAE"/>
    <w:rsid w:val="00E02267"/>
    <w:rsid w:val="00E06E8F"/>
    <w:rsid w:val="00E24777"/>
    <w:rsid w:val="00E37710"/>
    <w:rsid w:val="00E419D8"/>
    <w:rsid w:val="00E56567"/>
    <w:rsid w:val="00E61740"/>
    <w:rsid w:val="00E85663"/>
    <w:rsid w:val="00EB3543"/>
    <w:rsid w:val="00EB76A0"/>
    <w:rsid w:val="00EC0BFF"/>
    <w:rsid w:val="00EE4ED7"/>
    <w:rsid w:val="00F0099C"/>
    <w:rsid w:val="00F17B2F"/>
    <w:rsid w:val="00F20835"/>
    <w:rsid w:val="00F236B3"/>
    <w:rsid w:val="00F23F3B"/>
    <w:rsid w:val="00F546F0"/>
    <w:rsid w:val="00F76E21"/>
    <w:rsid w:val="00FA6711"/>
    <w:rsid w:val="00FD1A0B"/>
    <w:rsid w:val="00FF3D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484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4165C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details">
    <w:name w:val="book details"/>
    <w:basedOn w:val="Normal"/>
    <w:autoRedefine/>
    <w:qFormat/>
    <w:rsid w:val="004E4894"/>
    <w:pPr>
      <w:spacing w:after="0" w:line="200" w:lineRule="exact"/>
    </w:pPr>
    <w:rPr>
      <w:rFonts w:ascii="TradeGothic" w:hAnsi="TradeGothic"/>
      <w:spacing w:val="-20"/>
      <w:sz w:val="14"/>
    </w:rPr>
  </w:style>
  <w:style w:type="paragraph" w:styleId="Header">
    <w:name w:val="header"/>
    <w:basedOn w:val="Normal"/>
    <w:link w:val="HeaderChar"/>
    <w:uiPriority w:val="99"/>
    <w:unhideWhenUsed/>
    <w:rsid w:val="00F23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6B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23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6B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6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B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36B3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F23F3B"/>
    <w:pPr>
      <w:spacing w:after="0"/>
      <w:jc w:val="center"/>
    </w:pPr>
    <w:rPr>
      <w:rFonts w:ascii="Palatino Linotype" w:eastAsia="Calibri" w:hAnsi="Palatino Linotype"/>
      <w:b/>
      <w:bCs/>
      <w:sz w:val="22"/>
      <w:szCs w:val="2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F23F3B"/>
    <w:rPr>
      <w:rFonts w:ascii="Palatino Linotype" w:eastAsia="Calibri" w:hAnsi="Palatino Linotype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F23F3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D60D6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  <w:style w:type="paragraph" w:styleId="BodyText">
    <w:name w:val="Body Text"/>
    <w:basedOn w:val="Normal"/>
    <w:link w:val="BodyTextChar"/>
    <w:rsid w:val="00B66E74"/>
    <w:pPr>
      <w:suppressAutoHyphens/>
      <w:spacing w:after="220" w:line="220" w:lineRule="atLeast"/>
      <w:ind w:left="1080"/>
    </w:pPr>
    <w:rPr>
      <w:rFonts w:ascii="Times New Roman" w:eastAsia="Calibri" w:hAnsi="Times New Roman"/>
      <w:sz w:val="2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B66E74"/>
    <w:rPr>
      <w:rFonts w:ascii="Times New Roman" w:eastAsia="Calibri" w:hAnsi="Times New Roman"/>
      <w:lang w:eastAsia="ar-SA"/>
    </w:rPr>
  </w:style>
  <w:style w:type="character" w:customStyle="1" w:styleId="apple-converted-space">
    <w:name w:val="apple-converted-space"/>
    <w:basedOn w:val="DefaultParagraphFont"/>
    <w:rsid w:val="00C661EE"/>
  </w:style>
  <w:style w:type="paragraph" w:styleId="NoSpacing">
    <w:name w:val="No Spacing"/>
    <w:uiPriority w:val="99"/>
    <w:qFormat/>
    <w:rsid w:val="00812E1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2E14"/>
    <w:pPr>
      <w:spacing w:after="0"/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Saskia.angenent@mombooks.com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314</Words>
  <Characters>1793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Constable Robinson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Richardson</dc:creator>
  <cp:keywords/>
  <cp:lastModifiedBy>Saskia Angenent</cp:lastModifiedBy>
  <cp:revision>21</cp:revision>
  <cp:lastPrinted>2013-08-05T13:10:00Z</cp:lastPrinted>
  <dcterms:created xsi:type="dcterms:W3CDTF">2017-10-03T14:00:00Z</dcterms:created>
  <dcterms:modified xsi:type="dcterms:W3CDTF">2017-10-06T12:16:00Z</dcterms:modified>
</cp:coreProperties>
</file>